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C" w:rsidRDefault="008F1A3C" w:rsidP="008F1A3C">
      <w:pPr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D8">
        <w:rPr>
          <w:rFonts w:ascii="Times New Roman" w:hAnsi="Times New Roman" w:cs="Times New Roman"/>
          <w:b/>
          <w:sz w:val="28"/>
          <w:szCs w:val="28"/>
        </w:rPr>
        <w:t>ПОРЯДОК ПРИЕМА НА СТАЦИОНАРНОЕ ОБСЛУЖИВАНИЕ</w:t>
      </w:r>
    </w:p>
    <w:p w:rsidR="008F1A3C" w:rsidRDefault="008F1A3C" w:rsidP="008F1A3C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Приему на стационарное социальное обслуживание подлежат граждане пожилого возраста (женщины старше 55 лет, мужчины старше 60 лет) и инвалиды (в том числе дети-инвалиды),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передвижению.</w:t>
      </w:r>
      <w:proofErr w:type="gramEnd"/>
    </w:p>
    <w:p w:rsidR="008F1A3C" w:rsidRPr="00A75CD7" w:rsidRDefault="008F1A3C" w:rsidP="008F1A3C">
      <w:pPr>
        <w:pStyle w:val="a3"/>
        <w:spacing w:line="240" w:lineRule="auto"/>
        <w:ind w:firstLine="4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CD7">
        <w:rPr>
          <w:rFonts w:ascii="Times New Roman" w:hAnsi="Times New Roman" w:cs="Times New Roman"/>
          <w:b/>
          <w:sz w:val="32"/>
          <w:szCs w:val="32"/>
        </w:rPr>
        <w:t>Перечень документов для оформления граждан пожилого возраста, инвалидов в психоневрологические интернаты:</w:t>
      </w:r>
    </w:p>
    <w:p w:rsidR="008F1A3C" w:rsidRDefault="008F1A3C" w:rsidP="008F1A3C">
      <w:pPr>
        <w:pStyle w:val="a3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3FFE">
        <w:rPr>
          <w:rFonts w:ascii="Times New Roman" w:hAnsi="Times New Roman" w:cs="Times New Roman"/>
          <w:sz w:val="28"/>
          <w:szCs w:val="28"/>
        </w:rPr>
        <w:t>личное заявление получателя социальных услуг;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предъявлением оригинала или иного выдаваемого в установленном порядке документа, удостоверяющего личность получателя социальных услуг;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(или) места пребывания, фактического проживания получателя социальных услуг;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составе семьи (при наличии) получателя социальных услуг, доходах получателя социальных услуг и членов его семьи (при наличии за 12 последних месяцев и принадлежащем ему (им) имуществе на праве собственности, необходимые для определения среднедушевого дохода для предоставления социальных услуг;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получателя социальных услуг (формат 3х4 см);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помещении недееспособного);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с заключениями врачей – специалистов медицинской организации об отсутствии медицинских противопоказаний к приему в стационарные организации социального обслуживания, заполненная по форме, утвержденной Министерством (женщинам осмотр гинеколога, мужчины – уролога обязателен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врачебной комиссии специализированной медицинской организации, оказывающей психиатрическую помощь, с указанием диагноза и профиля рекомендуемой стационарной 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месяцев);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нарколога об отсутствии у получателя социальных услуг медицинских противопоказаний к приему в стационарные организации социального обслуживания (действительно в течение 6 месяцев);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 или стационарного больного, оформления в медицинской организации, где наблюдался или проходил лечение получатель социальных услуг;</w:t>
      </w:r>
    </w:p>
    <w:p w:rsidR="008F1A3C" w:rsidRDefault="008F1A3C" w:rsidP="008F1A3C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на отдельных бланках: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обследования на туберкулез: ФЛО – снимок с заключением врача рентгенолога (действителен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 гражданам, находящимся на постельном режиме – анализ мокроты на ВК 3 –х кратно;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лабораторных исследований на группу возбудителей кишечных инфекций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сальмонеллез (действительны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недель);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яйца гельминтов – 6 месяцев;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мазок из зева и носа на дифтерию – 7 дней;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мазок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8F1A3C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ВИЧ инфекцию – 6 месяцев;</w:t>
      </w:r>
    </w:p>
    <w:p w:rsidR="008F1A3C" w:rsidRPr="001405F4" w:rsidRDefault="008F1A3C" w:rsidP="008F1A3C">
      <w:pPr>
        <w:pStyle w:val="a3"/>
        <w:numPr>
          <w:ilvl w:val="0"/>
          <w:numId w:val="2"/>
        </w:num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r>
        <w:rPr>
          <w:rFonts w:ascii="Times New Roman" w:hAnsi="Times New Roman" w:cs="Times New Roman"/>
          <w:sz w:val="28"/>
          <w:szCs w:val="28"/>
        </w:rPr>
        <w:t>иВГС</w:t>
      </w:r>
      <w:proofErr w:type="spellEnd"/>
      <w:r>
        <w:rPr>
          <w:rFonts w:ascii="Times New Roman" w:hAnsi="Times New Roman" w:cs="Times New Roman"/>
          <w:sz w:val="28"/>
          <w:szCs w:val="28"/>
        </w:rPr>
        <w:t>) – 6 мес.</w:t>
      </w:r>
    </w:p>
    <w:p w:rsidR="008F1A3C" w:rsidRPr="00AB05CF" w:rsidRDefault="008F1A3C" w:rsidP="008F1A3C">
      <w:p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12325">
        <w:rPr>
          <w:rFonts w:ascii="Times New Roman" w:hAnsi="Times New Roman" w:cs="Times New Roman"/>
          <w:sz w:val="28"/>
          <w:szCs w:val="28"/>
        </w:rPr>
        <w:t>13</w:t>
      </w:r>
      <w:r w:rsidRPr="00AB05CF">
        <w:rPr>
          <w:rFonts w:ascii="Times New Roman" w:hAnsi="Times New Roman" w:cs="Times New Roman"/>
          <w:sz w:val="28"/>
          <w:szCs w:val="28"/>
        </w:rPr>
        <w:t>.сведения о профилактических прививках;</w:t>
      </w:r>
    </w:p>
    <w:p w:rsidR="008F1A3C" w:rsidRDefault="008F1A3C" w:rsidP="008F1A3C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14.спарвка об отсутствии контактов с инфекционными больными по месту проживания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 дней);</w:t>
      </w:r>
    </w:p>
    <w:p w:rsidR="008F1A3C" w:rsidRDefault="008F1A3C" w:rsidP="008F1A3C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15.справка, подтверждающая факт установления инвалидности, выданная федеральными государственными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 (для инвалидов);</w:t>
      </w:r>
    </w:p>
    <w:p w:rsidR="008F1A3C" w:rsidRDefault="008F1A3C" w:rsidP="008F1A3C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16.индивидуальная программа реабилитации инвалида, выданная федеральным государственным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 (для инвалидов);</w:t>
      </w:r>
    </w:p>
    <w:p w:rsidR="008F1A3C" w:rsidRPr="008F1A3C" w:rsidRDefault="008F1A3C" w:rsidP="008F1A3C">
      <w:pPr>
        <w:pStyle w:val="a3"/>
        <w:numPr>
          <w:ilvl w:val="0"/>
          <w:numId w:val="4"/>
        </w:numPr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 w:rsidRPr="008F1A3C">
        <w:rPr>
          <w:rFonts w:ascii="Times New Roman" w:hAnsi="Times New Roman" w:cs="Times New Roman"/>
          <w:sz w:val="28"/>
          <w:szCs w:val="28"/>
        </w:rPr>
        <w:t>копия решения суда о лишении дееспособности (при помещении недееспособного);</w:t>
      </w:r>
    </w:p>
    <w:p w:rsidR="008F1A3C" w:rsidRPr="008F1A3C" w:rsidRDefault="008F1A3C" w:rsidP="008F1A3C">
      <w:pPr>
        <w:pStyle w:val="a3"/>
        <w:numPr>
          <w:ilvl w:val="0"/>
          <w:numId w:val="4"/>
        </w:numPr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 w:rsidRPr="008F1A3C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8F1A3C" w:rsidRDefault="008F1A3C" w:rsidP="008F1A3C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8402CA" w:rsidRDefault="008402CA" w:rsidP="008402CA">
      <w:pPr>
        <w:spacing w:after="0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CA" w:rsidRDefault="008402CA" w:rsidP="008402CA">
      <w:pPr>
        <w:spacing w:after="0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27D9">
        <w:rPr>
          <w:rFonts w:ascii="Times New Roman" w:hAnsi="Times New Roman" w:cs="Times New Roman"/>
          <w:b/>
          <w:sz w:val="28"/>
          <w:szCs w:val="28"/>
        </w:rPr>
        <w:t>Перечен</w:t>
      </w:r>
      <w:bookmarkEnd w:id="0"/>
      <w:r w:rsidRPr="000A27D9">
        <w:rPr>
          <w:rFonts w:ascii="Times New Roman" w:hAnsi="Times New Roman" w:cs="Times New Roman"/>
          <w:b/>
          <w:sz w:val="28"/>
          <w:szCs w:val="28"/>
        </w:rPr>
        <w:t xml:space="preserve">ь документов для оформления граждан пожилого возраста, инвалидов в дома – интернаты </w:t>
      </w:r>
      <w:r w:rsidRPr="000A27D9">
        <w:rPr>
          <w:rFonts w:ascii="Times New Roman" w:hAnsi="Times New Roman" w:cs="Times New Roman"/>
          <w:b/>
          <w:sz w:val="28"/>
          <w:szCs w:val="28"/>
          <w:u w:val="single"/>
        </w:rPr>
        <w:t>общего типа</w:t>
      </w:r>
      <w:r w:rsidRPr="000A27D9">
        <w:rPr>
          <w:rFonts w:ascii="Times New Roman" w:hAnsi="Times New Roman" w:cs="Times New Roman"/>
          <w:b/>
          <w:sz w:val="28"/>
          <w:szCs w:val="28"/>
        </w:rPr>
        <w:t>:</w:t>
      </w:r>
    </w:p>
    <w:p w:rsidR="008402CA" w:rsidRDefault="008402CA" w:rsidP="008402CA">
      <w:pPr>
        <w:pStyle w:val="a3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получателя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предъявлением  оригинала или иного выдаваемого в установленном порядке документа, удостоверяющего личность получателя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(или) места пребывания, фактического проживания получателя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составе семьи (при ее наличии) получателя социальных услуг, доходах получателя социальных услуг и членов его семьи (при наличии) за 12 последних месяцев и принадлежащем ему (им) имуществе на праве собственности, необходимые для определения среднедушевого дохода для предоставления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получателя социальных услуг (формат 3х4 см);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с заключением врачей-специалистов медицинской организации об отсутствии медицинских противопоказаний к приему в стационарные организации социального обслуживания, заполненная по форме, утвержденной Министерством (женщинам осмотр гинеколога, мужчинам – уролога обязателен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с участием врача – психиатра с указанием диагноза и профиля рекомендуемой стационарной 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нарколога об отсутствии у получателя социальных услуг медицинских противопоказаний к приему в стационарные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 или стационарного больного, оформленная в медицинской организации, где наблюдался или проходил лечение получатель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на отдельных бланках: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обследования на туберкулез: ФЛО – снимок с заключением врача рентгенолога (действителен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 гражданам, находящимся на постельном режиме – анализ мокроты на ВК 3 –х кратно;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лабораторных исследований на группу возбудителей кишечных инфекций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сальмонеллез (действительны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недель);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яйца гельминтов – 6 месяцев;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мазок из зева и носа на дифтерию – 7 дней;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мазок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ВИЧ инфекцию – 6 месяцев;</w:t>
      </w:r>
    </w:p>
    <w:p w:rsidR="008402CA" w:rsidRDefault="008402CA" w:rsidP="008402CA">
      <w:pPr>
        <w:pStyle w:val="a3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r>
        <w:rPr>
          <w:rFonts w:ascii="Times New Roman" w:hAnsi="Times New Roman" w:cs="Times New Roman"/>
          <w:sz w:val="28"/>
          <w:szCs w:val="28"/>
        </w:rPr>
        <w:t>иВГС</w:t>
      </w:r>
      <w:proofErr w:type="spellEnd"/>
      <w:r>
        <w:rPr>
          <w:rFonts w:ascii="Times New Roman" w:hAnsi="Times New Roman" w:cs="Times New Roman"/>
          <w:sz w:val="28"/>
          <w:szCs w:val="28"/>
        </w:rPr>
        <w:t>) – 6 мес.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профилактических прививках;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по месту проживания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выданная федеральными государственными учреждениями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инвалида, выданная федеральным государственным учреждением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8402CA" w:rsidRDefault="008402CA" w:rsidP="008402CA">
      <w:pPr>
        <w:pStyle w:val="a3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8402CA" w:rsidRDefault="008402CA" w:rsidP="008402CA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1A3C" w:rsidRDefault="008F1A3C" w:rsidP="008F1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3C" w:rsidRDefault="008F1A3C" w:rsidP="008F1A3C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подлежат возврату получателю социальных услуг (законному представителю) сразу после сличения с ними копий этих документов.</w:t>
      </w:r>
    </w:p>
    <w:p w:rsidR="008F1A3C" w:rsidRDefault="008F1A3C" w:rsidP="008F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98" w:rsidRDefault="00100398"/>
    <w:sectPr w:rsidR="00100398" w:rsidSect="001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41"/>
    <w:multiLevelType w:val="hybridMultilevel"/>
    <w:tmpl w:val="58485D62"/>
    <w:lvl w:ilvl="0" w:tplc="6E6CB20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B9F"/>
    <w:multiLevelType w:val="hybridMultilevel"/>
    <w:tmpl w:val="6E86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9E8"/>
    <w:multiLevelType w:val="hybridMultilevel"/>
    <w:tmpl w:val="7458E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921FD"/>
    <w:multiLevelType w:val="hybridMultilevel"/>
    <w:tmpl w:val="61BC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A3C"/>
    <w:rsid w:val="00100398"/>
    <w:rsid w:val="008402CA"/>
    <w:rsid w:val="008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XXJ7TYMEEKJ2-5373-30</_dlc_DocId>
    <_dlc_DocIdUrl xmlns="57504d04-691e-4fc4-8f09-4f19fdbe90f6">
      <Url>https://vip.gov.mari.ru/minsoc/kcson_morki/_layouts/DocIdRedir.aspx?ID=XXJ7TYMEEKJ2-5373-30</Url>
      <Description>XXJ7TYMEEKJ2-5373-30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8837188F9AF46A586C1D7C6139667" ma:contentTypeVersion="2" ma:contentTypeDescription="Создание документа." ma:contentTypeScope="" ma:versionID="913885cbc575170465c5df3f4f2cf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15914-BCB9-4FF5-9753-57F10B72BF1C}"/>
</file>

<file path=customXml/itemProps2.xml><?xml version="1.0" encoding="utf-8"?>
<ds:datastoreItem xmlns:ds="http://schemas.openxmlformats.org/officeDocument/2006/customXml" ds:itemID="{3EB115FC-C68A-4C74-AA10-6ED0AE7FF5B8}"/>
</file>

<file path=customXml/itemProps3.xml><?xml version="1.0" encoding="utf-8"?>
<ds:datastoreItem xmlns:ds="http://schemas.openxmlformats.org/officeDocument/2006/customXml" ds:itemID="{0047E534-2017-4D9B-9D14-3B8C67EC1E06}"/>
</file>

<file path=customXml/itemProps4.xml><?xml version="1.0" encoding="utf-8"?>
<ds:datastoreItem xmlns:ds="http://schemas.openxmlformats.org/officeDocument/2006/customXml" ds:itemID="{AE33523C-D519-4779-A4B0-C24D0A345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направления граждан в интернатные учреждения</dc:title>
  <dc:creator>User</dc:creator>
  <cp:lastModifiedBy>Анжела</cp:lastModifiedBy>
  <cp:revision>2</cp:revision>
  <dcterms:created xsi:type="dcterms:W3CDTF">2017-05-18T07:04:00Z</dcterms:created>
  <dcterms:modified xsi:type="dcterms:W3CDTF">2017-05-18T08:33:00Z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0x010100B4E8837188F9AF46A586C1D7C6139667</vt:lpwstr>
  </property>
  <property fmtid="{D5CDD505-2E9C-101B-9397-08002B2CF9AE}" pid="3" name="_dlc_DocIdItemGuid">
    <vt:lpwstr>453d3794-9e86-4a06-87c2-2b1b9383bcd5</vt:lpwstr>
  </property>
</Properties>
</file>